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7426" w14:textId="77777777" w:rsidR="00D43FC5" w:rsidRDefault="00D43FC5" w:rsidP="007B6DA4">
      <w:pPr>
        <w:rPr>
          <w:rFonts w:cstheme="minorHAnsi"/>
        </w:rPr>
      </w:pPr>
    </w:p>
    <w:p w14:paraId="797D88F7" w14:textId="77777777" w:rsidR="00520F7B" w:rsidRPr="00520F7B" w:rsidRDefault="00520F7B" w:rsidP="00114623">
      <w:pPr>
        <w:jc w:val="center"/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>Incident Reports from 07/01/25 to 06/30/26</w:t>
      </w:r>
    </w:p>
    <w:p w14:paraId="5FFC6D0E" w14:textId="77777777" w:rsidR="00520F7B" w:rsidRPr="00520F7B" w:rsidRDefault="00520F7B" w:rsidP="00520F7B">
      <w:pPr>
        <w:rPr>
          <w:rFonts w:cstheme="minorHAnsi"/>
          <w:b/>
          <w:bCs/>
        </w:rPr>
      </w:pPr>
    </w:p>
    <w:p w14:paraId="5171F5B6" w14:textId="5EF5C278" w:rsidR="00114623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>Phi Gamma Delta</w:t>
      </w:r>
    </w:p>
    <w:p w14:paraId="3725F2E3" w14:textId="77777777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Organization type: </w:t>
      </w:r>
      <w:r w:rsidRPr="00520F7B">
        <w:rPr>
          <w:rFonts w:cstheme="minorHAnsi"/>
        </w:rPr>
        <w:t>Fraternity</w:t>
      </w:r>
    </w:p>
    <w:p w14:paraId="45E3C24F" w14:textId="77777777" w:rsidR="00520F7B" w:rsidRPr="00520F7B" w:rsidRDefault="00520F7B" w:rsidP="00520F7B">
      <w:pPr>
        <w:rPr>
          <w:rFonts w:cstheme="minorHAnsi"/>
        </w:rPr>
      </w:pPr>
      <w:r w:rsidRPr="00520F7B">
        <w:rPr>
          <w:rFonts w:cstheme="minorHAnsi"/>
          <w:b/>
          <w:bCs/>
        </w:rPr>
        <w:t xml:space="preserve">Incident Date: </w:t>
      </w:r>
      <w:r w:rsidRPr="00520F7B">
        <w:rPr>
          <w:rFonts w:cstheme="minorHAnsi"/>
        </w:rPr>
        <w:t>Friday, August 29-Saturday, August 30</w:t>
      </w:r>
    </w:p>
    <w:p w14:paraId="4DA2345A" w14:textId="77777777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Conduct Process: </w:t>
      </w:r>
      <w:r w:rsidRPr="00C819E8">
        <w:rPr>
          <w:rFonts w:cstheme="minorHAnsi"/>
        </w:rPr>
        <w:t>Violation of The Gentleman’s Rule with potential Title IX implications</w:t>
      </w:r>
    </w:p>
    <w:p w14:paraId="62BF50DC" w14:textId="77777777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Investigation Start Date: </w:t>
      </w:r>
      <w:r w:rsidRPr="00520F7B">
        <w:rPr>
          <w:rFonts w:cstheme="minorHAnsi"/>
        </w:rPr>
        <w:t>Saturday, August 30</w:t>
      </w:r>
    </w:p>
    <w:p w14:paraId="608E04E7" w14:textId="77777777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Investigation End Date: </w:t>
      </w:r>
      <w:r w:rsidRPr="00520F7B">
        <w:rPr>
          <w:rFonts w:cstheme="minorHAnsi"/>
        </w:rPr>
        <w:t>Wednesday, September 10</w:t>
      </w:r>
      <w:r w:rsidRPr="00520F7B">
        <w:rPr>
          <w:rFonts w:cstheme="minorHAnsi"/>
          <w:b/>
          <w:bCs/>
        </w:rPr>
        <w:t xml:space="preserve"> </w:t>
      </w:r>
    </w:p>
    <w:p w14:paraId="435EEADC" w14:textId="77777777" w:rsidR="00520F7B" w:rsidRPr="00520F7B" w:rsidRDefault="00520F7B" w:rsidP="00520F7B">
      <w:pPr>
        <w:rPr>
          <w:rFonts w:cstheme="minorHAnsi"/>
        </w:rPr>
      </w:pPr>
      <w:r w:rsidRPr="00520F7B">
        <w:rPr>
          <w:rFonts w:cstheme="minorHAnsi"/>
          <w:b/>
          <w:bCs/>
        </w:rPr>
        <w:t xml:space="preserve">Date of Resolution/Decision: </w:t>
      </w:r>
      <w:r w:rsidRPr="00520F7B">
        <w:rPr>
          <w:rFonts w:cstheme="minorHAnsi"/>
        </w:rPr>
        <w:t xml:space="preserve">Tuesday, September 30 </w:t>
      </w:r>
    </w:p>
    <w:p w14:paraId="2B64C4B4" w14:textId="77777777" w:rsidR="00520F7B" w:rsidRPr="00520F7B" w:rsidRDefault="00520F7B" w:rsidP="00520F7B">
      <w:pPr>
        <w:rPr>
          <w:rFonts w:cstheme="minorHAnsi"/>
        </w:rPr>
      </w:pPr>
      <w:r w:rsidRPr="00520F7B">
        <w:rPr>
          <w:rFonts w:cstheme="minorHAnsi"/>
          <w:b/>
          <w:bCs/>
        </w:rPr>
        <w:t xml:space="preserve">Findings for Policy Violation(s): </w:t>
      </w:r>
      <w:r w:rsidRPr="00520F7B">
        <w:rPr>
          <w:rFonts w:cstheme="minorHAnsi"/>
        </w:rPr>
        <w:t>Hazing—Responsible</w:t>
      </w:r>
    </w:p>
    <w:p w14:paraId="53DAEB81" w14:textId="77777777" w:rsidR="00520F7B" w:rsidRDefault="00520F7B" w:rsidP="00520F7B">
      <w:pPr>
        <w:rPr>
          <w:rFonts w:cstheme="minorHAnsi"/>
        </w:rPr>
      </w:pPr>
    </w:p>
    <w:p w14:paraId="3071B16A" w14:textId="77777777" w:rsidR="00D80D27" w:rsidRPr="00D80D27" w:rsidRDefault="00114623" w:rsidP="00D80D27">
      <w:pPr>
        <w:rPr>
          <w:rFonts w:cstheme="minorHAnsi"/>
        </w:rPr>
      </w:pPr>
      <w:r w:rsidRPr="00520F7B">
        <w:rPr>
          <w:rFonts w:cstheme="minorHAnsi"/>
          <w:b/>
          <w:bCs/>
        </w:rPr>
        <w:t xml:space="preserve">Incident Summary: </w:t>
      </w:r>
      <w:r w:rsidR="00D80D27" w:rsidRPr="00D80D27">
        <w:rPr>
          <w:rFonts w:cstheme="minorHAnsi"/>
        </w:rPr>
        <w:t>One upperclassman member fostered an environment (in his individual room) causing physical and mental duress of three aspiring new members.</w:t>
      </w:r>
    </w:p>
    <w:p w14:paraId="366C6E8E" w14:textId="44A66C76" w:rsidR="00114623" w:rsidRPr="00520F7B" w:rsidRDefault="00114623" w:rsidP="00520F7B">
      <w:pPr>
        <w:rPr>
          <w:rFonts w:cstheme="minorHAnsi"/>
        </w:rPr>
      </w:pPr>
    </w:p>
    <w:p w14:paraId="1089A3F6" w14:textId="77777777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>Sanctions/Outcomes:</w:t>
      </w:r>
    </w:p>
    <w:p w14:paraId="0B63BDA8" w14:textId="4A5CB61C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Fraternity </w:t>
      </w:r>
      <w:r w:rsidR="00114623">
        <w:rPr>
          <w:rFonts w:cstheme="minorHAnsi"/>
          <w:b/>
          <w:bCs/>
        </w:rPr>
        <w:t>M</w:t>
      </w:r>
      <w:r w:rsidRPr="00520F7B">
        <w:rPr>
          <w:rFonts w:cstheme="minorHAnsi"/>
          <w:b/>
          <w:bCs/>
        </w:rPr>
        <w:t xml:space="preserve">embers: </w:t>
      </w:r>
    </w:p>
    <w:p w14:paraId="0C6F8CBB" w14:textId="09B67959" w:rsidR="00520F7B" w:rsidRPr="00520F7B" w:rsidRDefault="00520F7B" w:rsidP="00520F7B">
      <w:pPr>
        <w:numPr>
          <w:ilvl w:val="0"/>
          <w:numId w:val="26"/>
        </w:numPr>
        <w:rPr>
          <w:rFonts w:cstheme="minorHAnsi"/>
        </w:rPr>
      </w:pPr>
      <w:r w:rsidRPr="00520F7B">
        <w:rPr>
          <w:rFonts w:cstheme="minorHAnsi"/>
        </w:rPr>
        <w:t>Attend College-sponsored presentation</w:t>
      </w:r>
      <w:r w:rsidR="00114623">
        <w:rPr>
          <w:rFonts w:cstheme="minorHAnsi"/>
        </w:rPr>
        <w:t>,</w:t>
      </w:r>
      <w:r w:rsidRPr="00520F7B">
        <w:rPr>
          <w:rFonts w:cstheme="minorHAnsi"/>
        </w:rPr>
        <w:t xml:space="preserve"> </w:t>
      </w:r>
      <w:r w:rsidR="00114623">
        <w:rPr>
          <w:rFonts w:cstheme="minorHAnsi"/>
        </w:rPr>
        <w:t>“</w:t>
      </w:r>
      <w:r w:rsidRPr="00520F7B">
        <w:rPr>
          <w:rFonts w:cstheme="minorHAnsi"/>
        </w:rPr>
        <w:t>A Sunday talk on sex, drugs, drinking, and dying</w:t>
      </w:r>
      <w:r w:rsidR="00114623">
        <w:rPr>
          <w:rFonts w:cstheme="minorHAnsi"/>
        </w:rPr>
        <w:t>,”</w:t>
      </w:r>
      <w:r w:rsidRPr="00520F7B">
        <w:rPr>
          <w:rFonts w:cstheme="minorHAnsi"/>
        </w:rPr>
        <w:t xml:space="preserve"> by Dr. Louis Profeta of Greek University with multiple learning outcomes, most notable and relevant to this case: </w:t>
      </w:r>
      <w:r w:rsidRPr="00520F7B">
        <w:rPr>
          <w:rFonts w:cstheme="minorHAnsi"/>
          <w:i/>
          <w:iCs/>
        </w:rPr>
        <w:t xml:space="preserve">identify the inherent risks of drinking games as coercive and harmful activities that violate fraternity and </w:t>
      </w:r>
      <w:r w:rsidR="00114623">
        <w:rPr>
          <w:rFonts w:cstheme="minorHAnsi"/>
          <w:i/>
          <w:iCs/>
        </w:rPr>
        <w:t>college</w:t>
      </w:r>
      <w:r w:rsidRPr="00520F7B">
        <w:rPr>
          <w:rFonts w:cstheme="minorHAnsi"/>
          <w:i/>
          <w:iCs/>
        </w:rPr>
        <w:t xml:space="preserve"> policies</w:t>
      </w:r>
      <w:r w:rsidRPr="00520F7B">
        <w:rPr>
          <w:rFonts w:cstheme="minorHAnsi"/>
        </w:rPr>
        <w:t xml:space="preserve">. </w:t>
      </w:r>
    </w:p>
    <w:p w14:paraId="2E76AC57" w14:textId="77777777" w:rsidR="00520F7B" w:rsidRPr="00520F7B" w:rsidRDefault="00520F7B" w:rsidP="00520F7B">
      <w:pPr>
        <w:numPr>
          <w:ilvl w:val="0"/>
          <w:numId w:val="26"/>
        </w:numPr>
        <w:rPr>
          <w:rFonts w:cstheme="minorHAnsi"/>
        </w:rPr>
      </w:pPr>
      <w:r w:rsidRPr="00520F7B">
        <w:rPr>
          <w:rFonts w:cstheme="minorHAnsi"/>
        </w:rPr>
        <w:t>Comply with any and all national fraternity sanctions.</w:t>
      </w:r>
    </w:p>
    <w:p w14:paraId="19BE473F" w14:textId="77777777" w:rsidR="00520F7B" w:rsidRPr="00520F7B" w:rsidRDefault="00520F7B" w:rsidP="00520F7B">
      <w:pPr>
        <w:rPr>
          <w:rFonts w:cstheme="minorHAnsi"/>
        </w:rPr>
      </w:pPr>
      <w:r w:rsidRPr="00520F7B">
        <w:rPr>
          <w:rFonts w:cstheme="minorHAnsi"/>
        </w:rPr>
        <w:tab/>
      </w:r>
      <w:r w:rsidRPr="00520F7B">
        <w:rPr>
          <w:rFonts w:cstheme="minorHAnsi"/>
        </w:rPr>
        <w:tab/>
      </w:r>
    </w:p>
    <w:p w14:paraId="33BFF3DC" w14:textId="5211EC33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>Individual (</w:t>
      </w:r>
      <w:r w:rsidR="00114623">
        <w:rPr>
          <w:rFonts w:cstheme="minorHAnsi"/>
          <w:b/>
          <w:bCs/>
        </w:rPr>
        <w:t>U</w:t>
      </w:r>
      <w:r w:rsidRPr="00520F7B">
        <w:rPr>
          <w:rFonts w:cstheme="minorHAnsi"/>
          <w:b/>
          <w:bCs/>
        </w:rPr>
        <w:t xml:space="preserve">pperclassman </w:t>
      </w:r>
      <w:r w:rsidR="00114623">
        <w:rPr>
          <w:rFonts w:cstheme="minorHAnsi"/>
          <w:b/>
          <w:bCs/>
        </w:rPr>
        <w:t>F</w:t>
      </w:r>
      <w:r w:rsidRPr="00520F7B">
        <w:rPr>
          <w:rFonts w:cstheme="minorHAnsi"/>
          <w:b/>
          <w:bCs/>
        </w:rPr>
        <w:t xml:space="preserve">ound </w:t>
      </w:r>
      <w:r w:rsidR="00114623">
        <w:rPr>
          <w:rFonts w:cstheme="minorHAnsi"/>
          <w:b/>
          <w:bCs/>
        </w:rPr>
        <w:t>R</w:t>
      </w:r>
      <w:r w:rsidRPr="00520F7B">
        <w:rPr>
          <w:rFonts w:cstheme="minorHAnsi"/>
          <w:b/>
          <w:bCs/>
        </w:rPr>
        <w:t xml:space="preserve">esponsible): </w:t>
      </w:r>
    </w:p>
    <w:p w14:paraId="08B383C0" w14:textId="4A2C261F" w:rsidR="00D80D27" w:rsidRPr="00D80D27" w:rsidRDefault="00D80D27" w:rsidP="00520F7B">
      <w:pPr>
        <w:numPr>
          <w:ilvl w:val="0"/>
          <w:numId w:val="25"/>
        </w:numPr>
        <w:rPr>
          <w:rFonts w:cstheme="minorHAnsi"/>
        </w:rPr>
      </w:pPr>
      <w:r>
        <w:rPr>
          <w:color w:val="000000"/>
        </w:rPr>
        <w:t xml:space="preserve">Change housing and meal plan </w:t>
      </w:r>
      <w:r>
        <w:rPr>
          <w:color w:val="000000"/>
        </w:rPr>
        <w:t xml:space="preserve">as </w:t>
      </w:r>
      <w:r>
        <w:rPr>
          <w:color w:val="000000"/>
        </w:rPr>
        <w:t xml:space="preserve">a consequence for hazing and to minimize contact between </w:t>
      </w:r>
      <w:r>
        <w:rPr>
          <w:color w:val="000000"/>
        </w:rPr>
        <w:t xml:space="preserve">the </w:t>
      </w:r>
      <w:r>
        <w:rPr>
          <w:color w:val="000000"/>
        </w:rPr>
        <w:t>person found responsible and new members.</w:t>
      </w:r>
    </w:p>
    <w:p w14:paraId="37775C95" w14:textId="2FB68906" w:rsidR="00520F7B" w:rsidRPr="00520F7B" w:rsidRDefault="00520F7B" w:rsidP="00520F7B">
      <w:pPr>
        <w:numPr>
          <w:ilvl w:val="0"/>
          <w:numId w:val="25"/>
        </w:numPr>
        <w:rPr>
          <w:rFonts w:cstheme="minorHAnsi"/>
        </w:rPr>
      </w:pPr>
      <w:r w:rsidRPr="00520F7B">
        <w:rPr>
          <w:rFonts w:cstheme="minorHAnsi"/>
        </w:rPr>
        <w:t>Complete online learning module on hazing</w:t>
      </w:r>
      <w:r w:rsidR="00114623">
        <w:rPr>
          <w:rFonts w:cstheme="minorHAnsi"/>
        </w:rPr>
        <w:t>.</w:t>
      </w:r>
    </w:p>
    <w:p w14:paraId="79279EC3" w14:textId="6B8B6568" w:rsidR="00520F7B" w:rsidRDefault="00520F7B" w:rsidP="00520F7B">
      <w:pPr>
        <w:numPr>
          <w:ilvl w:val="0"/>
          <w:numId w:val="25"/>
        </w:numPr>
        <w:rPr>
          <w:rFonts w:cstheme="minorHAnsi"/>
        </w:rPr>
      </w:pPr>
      <w:r w:rsidRPr="00520F7B">
        <w:rPr>
          <w:rFonts w:cstheme="minorHAnsi"/>
        </w:rPr>
        <w:t xml:space="preserve">Read the Stop Campus Hazing Act (SCHA) and then review and </w:t>
      </w:r>
      <w:r w:rsidR="00114623">
        <w:rPr>
          <w:rFonts w:cstheme="minorHAnsi"/>
        </w:rPr>
        <w:t xml:space="preserve">submit a written </w:t>
      </w:r>
      <w:r w:rsidRPr="00520F7B">
        <w:rPr>
          <w:rFonts w:cstheme="minorHAnsi"/>
        </w:rPr>
        <w:t>report on (3-5 pages) two high</w:t>
      </w:r>
      <w:r w:rsidR="00114623">
        <w:rPr>
          <w:rFonts w:cstheme="minorHAnsi"/>
        </w:rPr>
        <w:t>-</w:t>
      </w:r>
      <w:r w:rsidRPr="00520F7B">
        <w:rPr>
          <w:rFonts w:cstheme="minorHAnsi"/>
        </w:rPr>
        <w:t xml:space="preserve">profile hazing incidents. In addition to summarizing SCHA and the two hazing cases, include a reflective piece on lessons learned in those cases and the </w:t>
      </w:r>
      <w:r w:rsidR="00114623">
        <w:rPr>
          <w:rFonts w:cstheme="minorHAnsi"/>
        </w:rPr>
        <w:t>incident on</w:t>
      </w:r>
      <w:r w:rsidRPr="00520F7B">
        <w:rPr>
          <w:rFonts w:cstheme="minorHAnsi"/>
        </w:rPr>
        <w:t xml:space="preserve"> campus at Phi Gamma Delta. </w:t>
      </w:r>
      <w:r w:rsidRPr="00520F7B">
        <w:rPr>
          <w:rFonts w:cstheme="minorHAnsi"/>
        </w:rPr>
        <w:tab/>
      </w:r>
    </w:p>
    <w:p w14:paraId="4C1DEFA9" w14:textId="77777777" w:rsidR="00114623" w:rsidRPr="00520F7B" w:rsidRDefault="00114623" w:rsidP="00114623">
      <w:pPr>
        <w:rPr>
          <w:rFonts w:cstheme="minorHAnsi"/>
        </w:rPr>
      </w:pPr>
    </w:p>
    <w:p w14:paraId="0002887E" w14:textId="78B29A33" w:rsidR="00520F7B" w:rsidRPr="00520F7B" w:rsidRDefault="00520F7B" w:rsidP="00520F7B">
      <w:pPr>
        <w:rPr>
          <w:rFonts w:cstheme="minorHAnsi"/>
          <w:b/>
          <w:bCs/>
        </w:rPr>
      </w:pPr>
      <w:r w:rsidRPr="00520F7B">
        <w:rPr>
          <w:rFonts w:cstheme="minorHAnsi"/>
          <w:b/>
          <w:bCs/>
        </w:rPr>
        <w:t xml:space="preserve">Fraternity </w:t>
      </w:r>
      <w:r w:rsidR="00114623">
        <w:rPr>
          <w:rFonts w:cstheme="minorHAnsi"/>
          <w:b/>
          <w:bCs/>
        </w:rPr>
        <w:t>L</w:t>
      </w:r>
      <w:r w:rsidRPr="00520F7B">
        <w:rPr>
          <w:rFonts w:cstheme="minorHAnsi"/>
          <w:b/>
          <w:bCs/>
        </w:rPr>
        <w:t>eaders:</w:t>
      </w:r>
    </w:p>
    <w:p w14:paraId="7C3B0197" w14:textId="172C23E8" w:rsidR="00520F7B" w:rsidRPr="00520F7B" w:rsidRDefault="00520F7B" w:rsidP="00520F7B">
      <w:pPr>
        <w:numPr>
          <w:ilvl w:val="0"/>
          <w:numId w:val="27"/>
        </w:numPr>
        <w:rPr>
          <w:rFonts w:cstheme="minorHAnsi"/>
        </w:rPr>
      </w:pPr>
      <w:r w:rsidRPr="00520F7B">
        <w:rPr>
          <w:rFonts w:cstheme="minorHAnsi"/>
        </w:rPr>
        <w:t xml:space="preserve">In addition to Dr. Profeta’s talk, attend campus-sponsored </w:t>
      </w:r>
      <w:r w:rsidR="00114623">
        <w:rPr>
          <w:rFonts w:cstheme="minorHAnsi"/>
        </w:rPr>
        <w:t>two-hour</w:t>
      </w:r>
      <w:r w:rsidRPr="00520F7B">
        <w:rPr>
          <w:rFonts w:cstheme="minorHAnsi"/>
        </w:rPr>
        <w:t xml:space="preserve"> Bystander Intervention training</w:t>
      </w:r>
      <w:r w:rsidR="00114623">
        <w:rPr>
          <w:rFonts w:cstheme="minorHAnsi"/>
        </w:rPr>
        <w:t>,</w:t>
      </w:r>
      <w:r w:rsidRPr="00520F7B">
        <w:rPr>
          <w:rFonts w:cstheme="minorHAnsi"/>
        </w:rPr>
        <w:t xml:space="preserve"> </w:t>
      </w:r>
      <w:r w:rsidR="00187F33">
        <w:rPr>
          <w:rFonts w:cstheme="minorHAnsi"/>
        </w:rPr>
        <w:t>“</w:t>
      </w:r>
      <w:r w:rsidRPr="00187F33">
        <w:rPr>
          <w:rFonts w:cstheme="minorHAnsi"/>
        </w:rPr>
        <w:t>Bringing in the Bystander</w:t>
      </w:r>
      <w:r w:rsidR="00114623">
        <w:rPr>
          <w:rFonts w:cstheme="minorHAnsi"/>
          <w:i/>
          <w:iCs/>
        </w:rPr>
        <w:t>,</w:t>
      </w:r>
      <w:r w:rsidR="00187F33">
        <w:rPr>
          <w:rFonts w:cstheme="minorHAnsi"/>
          <w:i/>
          <w:iCs/>
        </w:rPr>
        <w:t>”</w:t>
      </w:r>
      <w:r w:rsidRPr="00520F7B">
        <w:rPr>
          <w:rFonts w:cstheme="minorHAnsi"/>
        </w:rPr>
        <w:t xml:space="preserve"> hosted by Vic Lindsay, Coordinator of Student Success and Student Life team member at Wabash College. </w:t>
      </w:r>
    </w:p>
    <w:p w14:paraId="7EB90A6B" w14:textId="76D2911B" w:rsidR="00520F7B" w:rsidRPr="00520F7B" w:rsidRDefault="00520F7B" w:rsidP="00520F7B">
      <w:pPr>
        <w:numPr>
          <w:ilvl w:val="0"/>
          <w:numId w:val="27"/>
        </w:numPr>
        <w:rPr>
          <w:rFonts w:cstheme="minorHAnsi"/>
        </w:rPr>
      </w:pPr>
      <w:r w:rsidRPr="00520F7B">
        <w:rPr>
          <w:rFonts w:cstheme="minorHAnsi"/>
        </w:rPr>
        <w:t>Host a cabinet-level meeting and complete Strengths Weaknesses Opportunities Threats (SWOT) analysis to determine value add of Phi Gamma Delt</w:t>
      </w:r>
      <w:r w:rsidR="00114623">
        <w:rPr>
          <w:rFonts w:cstheme="minorHAnsi"/>
        </w:rPr>
        <w:t>a</w:t>
      </w:r>
      <w:r w:rsidRPr="00520F7B">
        <w:rPr>
          <w:rFonts w:cstheme="minorHAnsi"/>
        </w:rPr>
        <w:t xml:space="preserve">, house culture, and how to mitigate similar incidents in the future. </w:t>
      </w:r>
    </w:p>
    <w:p w14:paraId="2E53EDF7" w14:textId="4CFA3D17" w:rsidR="00091F89" w:rsidRPr="00114623" w:rsidRDefault="00520F7B" w:rsidP="007B6DA4">
      <w:pPr>
        <w:numPr>
          <w:ilvl w:val="0"/>
          <w:numId w:val="27"/>
        </w:numPr>
        <w:rPr>
          <w:rFonts w:cstheme="minorHAnsi"/>
        </w:rPr>
      </w:pPr>
      <w:r w:rsidRPr="00520F7B">
        <w:rPr>
          <w:rFonts w:cstheme="minorHAnsi"/>
        </w:rPr>
        <w:t xml:space="preserve">Newly elected cabinet members </w:t>
      </w:r>
      <w:r w:rsidR="00114623">
        <w:rPr>
          <w:rFonts w:cstheme="minorHAnsi"/>
        </w:rPr>
        <w:t xml:space="preserve">must </w:t>
      </w:r>
      <w:r w:rsidRPr="00520F7B">
        <w:rPr>
          <w:rFonts w:cstheme="minorHAnsi"/>
        </w:rPr>
        <w:t xml:space="preserve">meet with Associate Dean of Students </w:t>
      </w:r>
      <w:r w:rsidR="00114623">
        <w:rPr>
          <w:rFonts w:cstheme="minorHAnsi"/>
        </w:rPr>
        <w:t xml:space="preserve">Marc Welch </w:t>
      </w:r>
      <w:r w:rsidRPr="00520F7B">
        <w:rPr>
          <w:rFonts w:cstheme="minorHAnsi"/>
        </w:rPr>
        <w:t xml:space="preserve">to review SWOT analysis and plans moving forward—especially with any sanctions or consequences from Phi Gamma Delta national fraternity. </w:t>
      </w:r>
    </w:p>
    <w:sectPr w:rsidR="00091F89" w:rsidRPr="00114623" w:rsidSect="007939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70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23C9" w14:textId="77777777" w:rsidR="00A64013" w:rsidRDefault="00A64013" w:rsidP="00C513FF">
      <w:r>
        <w:separator/>
      </w:r>
    </w:p>
  </w:endnote>
  <w:endnote w:type="continuationSeparator" w:id="0">
    <w:p w14:paraId="5C605662" w14:textId="77777777" w:rsidR="00A64013" w:rsidRDefault="00A64013" w:rsidP="00C5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5927" w14:textId="77777777" w:rsidR="008B4764" w:rsidRPr="00C464F3" w:rsidRDefault="008B4764" w:rsidP="008B4764">
    <w:pPr>
      <w:pStyle w:val="Footer"/>
      <w:jc w:val="right"/>
      <w:rPr>
        <w:color w:val="CE0F18"/>
        <w:sz w:val="18"/>
        <w:szCs w:val="18"/>
      </w:rPr>
    </w:pPr>
  </w:p>
  <w:p w14:paraId="6E66FAF1" w14:textId="77777777" w:rsidR="008B4764" w:rsidRPr="00C464F3" w:rsidRDefault="008B4764" w:rsidP="008B4764">
    <w:pPr>
      <w:pStyle w:val="Footer"/>
      <w:jc w:val="right"/>
      <w:rPr>
        <w:color w:val="CE0F18"/>
        <w:sz w:val="18"/>
        <w:szCs w:val="18"/>
      </w:rPr>
    </w:pPr>
  </w:p>
  <w:p w14:paraId="7FB5DE37" w14:textId="0217555C" w:rsidR="008B4764" w:rsidRPr="00C464F3" w:rsidRDefault="008B4764" w:rsidP="008B4764">
    <w:pPr>
      <w:pStyle w:val="Footer"/>
      <w:jc w:val="right"/>
    </w:pPr>
    <w:r w:rsidRPr="00C464F3">
      <w:rPr>
        <w:color w:val="CE0F18"/>
        <w:sz w:val="18"/>
        <w:szCs w:val="18"/>
      </w:rPr>
      <w:t xml:space="preserve">Wabash College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301 W Wabash Ave, Crawfordsville, IN 47933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765-361-6100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</w:t>
    </w:r>
    <w:r w:rsidRPr="00C464F3">
      <w:rPr>
        <w:b/>
        <w:bCs/>
        <w:color w:val="CE0F18"/>
        <w:sz w:val="18"/>
        <w:szCs w:val="18"/>
      </w:rPr>
      <w:t>wabash.edu</w:t>
    </w:r>
    <w:r w:rsidR="00071542" w:rsidRPr="00C464F3">
      <w:rPr>
        <w:noProof/>
      </w:rPr>
      <w:drawing>
        <wp:anchor distT="0" distB="0" distL="114300" distR="114300" simplePos="0" relativeHeight="251658240" behindDoc="0" locked="0" layoutInCell="1" allowOverlap="1" wp14:anchorId="75C51008" wp14:editId="2405086E">
          <wp:simplePos x="0" y="0"/>
          <wp:positionH relativeFrom="column">
            <wp:posOffset>5778500</wp:posOffset>
          </wp:positionH>
          <wp:positionV relativeFrom="page">
            <wp:posOffset>9208135</wp:posOffset>
          </wp:positionV>
          <wp:extent cx="621792" cy="365835"/>
          <wp:effectExtent l="0" t="0" r="0" b="0"/>
          <wp:wrapThrough wrapText="bothSides">
            <wp:wrapPolygon edited="0">
              <wp:start x="0" y="0"/>
              <wp:lineTo x="0" y="19500"/>
              <wp:lineTo x="20298" y="19500"/>
              <wp:lineTo x="202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bash_icon_rgb_trim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3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BF5B" w14:textId="77777777" w:rsidR="007B6DA4" w:rsidRPr="00C464F3" w:rsidRDefault="007B6DA4" w:rsidP="007B6DA4">
    <w:pPr>
      <w:pStyle w:val="Footer"/>
      <w:jc w:val="right"/>
      <w:rPr>
        <w:color w:val="CE0F18"/>
        <w:sz w:val="18"/>
        <w:szCs w:val="18"/>
      </w:rPr>
    </w:pPr>
  </w:p>
  <w:p w14:paraId="372EF3FB" w14:textId="77777777" w:rsidR="007B6DA4" w:rsidRPr="00C464F3" w:rsidRDefault="007B6DA4" w:rsidP="007B6DA4">
    <w:pPr>
      <w:pStyle w:val="Footer"/>
      <w:jc w:val="right"/>
      <w:rPr>
        <w:color w:val="CE0F18"/>
        <w:sz w:val="18"/>
        <w:szCs w:val="18"/>
      </w:rPr>
    </w:pPr>
  </w:p>
  <w:p w14:paraId="7FFBE795" w14:textId="7D1C6A90" w:rsidR="00F4173A" w:rsidRDefault="007B6DA4" w:rsidP="007B6DA4">
    <w:pPr>
      <w:pStyle w:val="Footer"/>
      <w:jc w:val="right"/>
    </w:pPr>
    <w:r w:rsidRPr="00C464F3">
      <w:rPr>
        <w:color w:val="CE0F18"/>
        <w:sz w:val="18"/>
        <w:szCs w:val="18"/>
      </w:rPr>
      <w:t xml:space="preserve">Wabash College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301 W Wabash Ave, Crawfordsville, IN 47933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765-361-6100 </w:t>
    </w:r>
    <w:r w:rsidRPr="00C464F3">
      <w:rPr>
        <w:color w:val="000000" w:themeColor="text1"/>
        <w:sz w:val="18"/>
        <w:szCs w:val="18"/>
      </w:rPr>
      <w:t>|</w:t>
    </w:r>
    <w:r w:rsidRPr="00C464F3">
      <w:rPr>
        <w:color w:val="CE0F18"/>
        <w:sz w:val="18"/>
        <w:szCs w:val="18"/>
      </w:rPr>
      <w:t xml:space="preserve"> </w:t>
    </w:r>
    <w:r w:rsidRPr="00C464F3">
      <w:rPr>
        <w:b/>
        <w:bCs/>
        <w:color w:val="CE0F18"/>
        <w:sz w:val="18"/>
        <w:szCs w:val="18"/>
      </w:rPr>
      <w:t>wabash.edu</w:t>
    </w:r>
    <w:r w:rsidRPr="00C464F3">
      <w:rPr>
        <w:noProof/>
      </w:rPr>
      <w:drawing>
        <wp:anchor distT="0" distB="0" distL="114300" distR="114300" simplePos="0" relativeHeight="251660288" behindDoc="0" locked="0" layoutInCell="1" allowOverlap="1" wp14:anchorId="4142E107" wp14:editId="3DBFAB53">
          <wp:simplePos x="0" y="0"/>
          <wp:positionH relativeFrom="column">
            <wp:posOffset>5778500</wp:posOffset>
          </wp:positionH>
          <wp:positionV relativeFrom="page">
            <wp:posOffset>9208135</wp:posOffset>
          </wp:positionV>
          <wp:extent cx="621792" cy="365835"/>
          <wp:effectExtent l="0" t="0" r="0" b="0"/>
          <wp:wrapThrough wrapText="bothSides">
            <wp:wrapPolygon edited="0">
              <wp:start x="0" y="0"/>
              <wp:lineTo x="0" y="19500"/>
              <wp:lineTo x="20298" y="19500"/>
              <wp:lineTo x="2029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bash_icon_rgb_trim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3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C1A8" w14:textId="77777777" w:rsidR="00A64013" w:rsidRDefault="00A64013" w:rsidP="00C513FF">
      <w:r>
        <w:separator/>
      </w:r>
    </w:p>
  </w:footnote>
  <w:footnote w:type="continuationSeparator" w:id="0">
    <w:p w14:paraId="097E4CE4" w14:textId="77777777" w:rsidR="00A64013" w:rsidRDefault="00A64013" w:rsidP="00C5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35FA" w14:textId="77777777" w:rsidR="00F4173A" w:rsidRDefault="00F4173A" w:rsidP="008E6E0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0914F" w14:textId="77777777" w:rsidR="00F4173A" w:rsidRDefault="00F4173A" w:rsidP="00F417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8D16" w14:textId="77777777" w:rsidR="00F4173A" w:rsidRDefault="00F4173A" w:rsidP="008E6E0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1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FADE" w14:textId="62DC1EA1" w:rsidR="00C513FF" w:rsidRDefault="00C513FF" w:rsidP="00F4173A">
    <w:pPr>
      <w:pStyle w:val="Header"/>
      <w:ind w:right="360"/>
    </w:pPr>
  </w:p>
  <w:p w14:paraId="6AF7CEEB" w14:textId="77777777" w:rsidR="008B4764" w:rsidRDefault="008B4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72A" w14:textId="046EA8AC" w:rsidR="00F4173A" w:rsidRDefault="00F4173A">
    <w:pPr>
      <w:pStyle w:val="Header"/>
    </w:pPr>
    <w:r>
      <w:rPr>
        <w:noProof/>
      </w:rPr>
      <w:drawing>
        <wp:inline distT="0" distB="0" distL="0" distR="0" wp14:anchorId="24498BB4" wp14:editId="34813B3A">
          <wp:extent cx="2146935" cy="3639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bash_wordmark_rgb_trim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12" cy="39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76"/>
    <w:multiLevelType w:val="hybridMultilevel"/>
    <w:tmpl w:val="E382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066"/>
    <w:multiLevelType w:val="hybridMultilevel"/>
    <w:tmpl w:val="9538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5FDA"/>
    <w:multiLevelType w:val="hybridMultilevel"/>
    <w:tmpl w:val="FFEE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7FE9"/>
    <w:multiLevelType w:val="hybridMultilevel"/>
    <w:tmpl w:val="945C3644"/>
    <w:lvl w:ilvl="0" w:tplc="A97ED8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DB4"/>
    <w:multiLevelType w:val="hybridMultilevel"/>
    <w:tmpl w:val="5C38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51"/>
    <w:multiLevelType w:val="hybridMultilevel"/>
    <w:tmpl w:val="CD86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61BB"/>
    <w:multiLevelType w:val="hybridMultilevel"/>
    <w:tmpl w:val="373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1134"/>
    <w:multiLevelType w:val="hybridMultilevel"/>
    <w:tmpl w:val="3D46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A99"/>
    <w:multiLevelType w:val="hybridMultilevel"/>
    <w:tmpl w:val="73A87ED6"/>
    <w:lvl w:ilvl="0" w:tplc="E0F0F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7262"/>
    <w:multiLevelType w:val="hybridMultilevel"/>
    <w:tmpl w:val="945AE22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45DD"/>
    <w:multiLevelType w:val="hybridMultilevel"/>
    <w:tmpl w:val="F104D496"/>
    <w:lvl w:ilvl="0" w:tplc="3710C5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60463"/>
    <w:multiLevelType w:val="hybridMultilevel"/>
    <w:tmpl w:val="5A086F3E"/>
    <w:lvl w:ilvl="0" w:tplc="FD286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16976"/>
    <w:multiLevelType w:val="hybridMultilevel"/>
    <w:tmpl w:val="59F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F615F"/>
    <w:multiLevelType w:val="hybridMultilevel"/>
    <w:tmpl w:val="5A56011A"/>
    <w:lvl w:ilvl="0" w:tplc="30A6D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848FA"/>
    <w:multiLevelType w:val="hybridMultilevel"/>
    <w:tmpl w:val="BAC4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603BF"/>
    <w:multiLevelType w:val="hybridMultilevel"/>
    <w:tmpl w:val="D8B8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B4623"/>
    <w:multiLevelType w:val="hybridMultilevel"/>
    <w:tmpl w:val="FDFA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C48"/>
    <w:multiLevelType w:val="hybridMultilevel"/>
    <w:tmpl w:val="95F8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2569"/>
    <w:multiLevelType w:val="hybridMultilevel"/>
    <w:tmpl w:val="E270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D3F"/>
    <w:multiLevelType w:val="hybridMultilevel"/>
    <w:tmpl w:val="C60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13CE5"/>
    <w:multiLevelType w:val="hybridMultilevel"/>
    <w:tmpl w:val="4EAE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0193E"/>
    <w:multiLevelType w:val="hybridMultilevel"/>
    <w:tmpl w:val="4900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14644"/>
    <w:multiLevelType w:val="hybridMultilevel"/>
    <w:tmpl w:val="D754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E5E2F"/>
    <w:multiLevelType w:val="hybridMultilevel"/>
    <w:tmpl w:val="E58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831"/>
    <w:multiLevelType w:val="hybridMultilevel"/>
    <w:tmpl w:val="AA0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B1CB8"/>
    <w:multiLevelType w:val="hybridMultilevel"/>
    <w:tmpl w:val="F8D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638F9"/>
    <w:multiLevelType w:val="hybridMultilevel"/>
    <w:tmpl w:val="6E74C6DA"/>
    <w:lvl w:ilvl="0" w:tplc="A852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88869">
    <w:abstractNumId w:val="20"/>
  </w:num>
  <w:num w:numId="2" w16cid:durableId="191308509">
    <w:abstractNumId w:val="9"/>
  </w:num>
  <w:num w:numId="3" w16cid:durableId="2041978766">
    <w:abstractNumId w:val="8"/>
  </w:num>
  <w:num w:numId="4" w16cid:durableId="1567641753">
    <w:abstractNumId w:val="3"/>
  </w:num>
  <w:num w:numId="5" w16cid:durableId="1228802948">
    <w:abstractNumId w:val="18"/>
  </w:num>
  <w:num w:numId="6" w16cid:durableId="1428848038">
    <w:abstractNumId w:val="5"/>
  </w:num>
  <w:num w:numId="7" w16cid:durableId="1755127594">
    <w:abstractNumId w:val="7"/>
  </w:num>
  <w:num w:numId="8" w16cid:durableId="1414933967">
    <w:abstractNumId w:val="24"/>
  </w:num>
  <w:num w:numId="9" w16cid:durableId="1744378101">
    <w:abstractNumId w:val="17"/>
  </w:num>
  <w:num w:numId="10" w16cid:durableId="2061052728">
    <w:abstractNumId w:val="14"/>
  </w:num>
  <w:num w:numId="11" w16cid:durableId="2140605857">
    <w:abstractNumId w:val="19"/>
  </w:num>
  <w:num w:numId="12" w16cid:durableId="88015140">
    <w:abstractNumId w:val="22"/>
  </w:num>
  <w:num w:numId="13" w16cid:durableId="817385412">
    <w:abstractNumId w:val="23"/>
  </w:num>
  <w:num w:numId="14" w16cid:durableId="871962612">
    <w:abstractNumId w:val="6"/>
  </w:num>
  <w:num w:numId="15" w16cid:durableId="1546529215">
    <w:abstractNumId w:val="12"/>
  </w:num>
  <w:num w:numId="16" w16cid:durableId="778186193">
    <w:abstractNumId w:val="21"/>
  </w:num>
  <w:num w:numId="17" w16cid:durableId="691612500">
    <w:abstractNumId w:val="1"/>
  </w:num>
  <w:num w:numId="18" w16cid:durableId="1162545178">
    <w:abstractNumId w:val="2"/>
  </w:num>
  <w:num w:numId="19" w16cid:durableId="925310897">
    <w:abstractNumId w:val="4"/>
  </w:num>
  <w:num w:numId="20" w16cid:durableId="1843735410">
    <w:abstractNumId w:val="0"/>
  </w:num>
  <w:num w:numId="21" w16cid:durableId="202252214">
    <w:abstractNumId w:val="15"/>
  </w:num>
  <w:num w:numId="22" w16cid:durableId="1395081731">
    <w:abstractNumId w:val="16"/>
  </w:num>
  <w:num w:numId="23" w16cid:durableId="1563636572">
    <w:abstractNumId w:val="25"/>
  </w:num>
  <w:num w:numId="24" w16cid:durableId="1493401301">
    <w:abstractNumId w:val="10"/>
  </w:num>
  <w:num w:numId="25" w16cid:durableId="1245721517">
    <w:abstractNumId w:val="26"/>
  </w:num>
  <w:num w:numId="26" w16cid:durableId="1137838855">
    <w:abstractNumId w:val="11"/>
  </w:num>
  <w:num w:numId="27" w16cid:durableId="1581020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79"/>
    <w:rsid w:val="00021C3F"/>
    <w:rsid w:val="000432AC"/>
    <w:rsid w:val="00071542"/>
    <w:rsid w:val="00091F89"/>
    <w:rsid w:val="000E7AD8"/>
    <w:rsid w:val="00114623"/>
    <w:rsid w:val="00130074"/>
    <w:rsid w:val="00136C85"/>
    <w:rsid w:val="0015623C"/>
    <w:rsid w:val="00160C32"/>
    <w:rsid w:val="0016737F"/>
    <w:rsid w:val="00187F33"/>
    <w:rsid w:val="001B08D4"/>
    <w:rsid w:val="00212F39"/>
    <w:rsid w:val="00230778"/>
    <w:rsid w:val="00232B14"/>
    <w:rsid w:val="002573A9"/>
    <w:rsid w:val="00262B6D"/>
    <w:rsid w:val="002A6A95"/>
    <w:rsid w:val="002B0A53"/>
    <w:rsid w:val="003164C2"/>
    <w:rsid w:val="00377531"/>
    <w:rsid w:val="003B6DE9"/>
    <w:rsid w:val="003C34B4"/>
    <w:rsid w:val="003C7A16"/>
    <w:rsid w:val="003D2100"/>
    <w:rsid w:val="00403C89"/>
    <w:rsid w:val="00407EF5"/>
    <w:rsid w:val="0041758D"/>
    <w:rsid w:val="004439EA"/>
    <w:rsid w:val="004629CE"/>
    <w:rsid w:val="00494B79"/>
    <w:rsid w:val="004E50D1"/>
    <w:rsid w:val="004F7350"/>
    <w:rsid w:val="00505E12"/>
    <w:rsid w:val="00520F7B"/>
    <w:rsid w:val="005414FD"/>
    <w:rsid w:val="005A5444"/>
    <w:rsid w:val="005D5BB6"/>
    <w:rsid w:val="005F6C53"/>
    <w:rsid w:val="00624959"/>
    <w:rsid w:val="00654AB5"/>
    <w:rsid w:val="006757BB"/>
    <w:rsid w:val="006901A8"/>
    <w:rsid w:val="00697A4C"/>
    <w:rsid w:val="006D2B87"/>
    <w:rsid w:val="006D5750"/>
    <w:rsid w:val="00706E08"/>
    <w:rsid w:val="007379C1"/>
    <w:rsid w:val="0078246E"/>
    <w:rsid w:val="007939B5"/>
    <w:rsid w:val="007B6DA4"/>
    <w:rsid w:val="007C1EFF"/>
    <w:rsid w:val="007C5E83"/>
    <w:rsid w:val="007D752D"/>
    <w:rsid w:val="007F093B"/>
    <w:rsid w:val="007F15C3"/>
    <w:rsid w:val="00804E5E"/>
    <w:rsid w:val="00817413"/>
    <w:rsid w:val="008176BC"/>
    <w:rsid w:val="008435B9"/>
    <w:rsid w:val="008B4764"/>
    <w:rsid w:val="00931781"/>
    <w:rsid w:val="009328FE"/>
    <w:rsid w:val="00935EF6"/>
    <w:rsid w:val="00951466"/>
    <w:rsid w:val="00976239"/>
    <w:rsid w:val="00991E80"/>
    <w:rsid w:val="00996C5F"/>
    <w:rsid w:val="009A0823"/>
    <w:rsid w:val="009C6A2C"/>
    <w:rsid w:val="009E0E1F"/>
    <w:rsid w:val="00A015B5"/>
    <w:rsid w:val="00A64013"/>
    <w:rsid w:val="00AA2A75"/>
    <w:rsid w:val="00AC6407"/>
    <w:rsid w:val="00AD7B0C"/>
    <w:rsid w:val="00AE486A"/>
    <w:rsid w:val="00AE5B45"/>
    <w:rsid w:val="00AE5FEC"/>
    <w:rsid w:val="00B272E0"/>
    <w:rsid w:val="00B60BF5"/>
    <w:rsid w:val="00B63295"/>
    <w:rsid w:val="00B9609A"/>
    <w:rsid w:val="00C10C6F"/>
    <w:rsid w:val="00C3686C"/>
    <w:rsid w:val="00C464F3"/>
    <w:rsid w:val="00C513FF"/>
    <w:rsid w:val="00C819E8"/>
    <w:rsid w:val="00D311FB"/>
    <w:rsid w:val="00D4003E"/>
    <w:rsid w:val="00D43FC5"/>
    <w:rsid w:val="00D80D27"/>
    <w:rsid w:val="00DB47C4"/>
    <w:rsid w:val="00DD61F3"/>
    <w:rsid w:val="00E44235"/>
    <w:rsid w:val="00E80516"/>
    <w:rsid w:val="00E85DCB"/>
    <w:rsid w:val="00EA0325"/>
    <w:rsid w:val="00EC3397"/>
    <w:rsid w:val="00EE349D"/>
    <w:rsid w:val="00F20841"/>
    <w:rsid w:val="00F37AC0"/>
    <w:rsid w:val="00F4173A"/>
    <w:rsid w:val="00F66F0C"/>
    <w:rsid w:val="00FB5B17"/>
    <w:rsid w:val="00FD18C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F3D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D57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3FF"/>
  </w:style>
  <w:style w:type="paragraph" w:styleId="Footer">
    <w:name w:val="footer"/>
    <w:basedOn w:val="Normal"/>
    <w:link w:val="FooterChar"/>
    <w:uiPriority w:val="99"/>
    <w:unhideWhenUsed/>
    <w:rsid w:val="00C51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3FF"/>
  </w:style>
  <w:style w:type="paragraph" w:styleId="ListParagraph">
    <w:name w:val="List Paragraph"/>
    <w:basedOn w:val="Normal"/>
    <w:uiPriority w:val="34"/>
    <w:qFormat/>
    <w:rsid w:val="00494B7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94B79"/>
  </w:style>
  <w:style w:type="paragraph" w:styleId="BalloonText">
    <w:name w:val="Balloon Text"/>
    <w:basedOn w:val="Normal"/>
    <w:link w:val="BalloonTextChar"/>
    <w:uiPriority w:val="99"/>
    <w:semiHidden/>
    <w:unhideWhenUsed/>
    <w:rsid w:val="00AE48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6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7A4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1F8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091F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BB6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0D2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idonj/Desktop/Desktop%20for%20Jim/Digital%20Stationery%20and%20Signatures/President%20Stationery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9C9E34-437F-EA48-858A-1D6F8D28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President Stationery Final.dotx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Hess</dc:creator>
  <cp:keywords/>
  <dc:description/>
  <cp:lastModifiedBy>Jim Amidon</cp:lastModifiedBy>
  <cp:revision>6</cp:revision>
  <cp:lastPrinted>2019-06-07T13:58:00Z</cp:lastPrinted>
  <dcterms:created xsi:type="dcterms:W3CDTF">2025-12-19T19:24:00Z</dcterms:created>
  <dcterms:modified xsi:type="dcterms:W3CDTF">2025-12-23T16:13:00Z</dcterms:modified>
</cp:coreProperties>
</file>